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919B" w14:textId="77777777" w:rsidR="00910AB9" w:rsidRPr="00295246" w:rsidRDefault="00910AB9" w:rsidP="00910AB9">
      <w:pPr>
        <w:jc w:val="left"/>
        <w:rPr>
          <w:rFonts w:ascii="游ゴシック" w:eastAsia="游ゴシック" w:hAnsi="游ゴシック"/>
          <w:szCs w:val="21"/>
        </w:rPr>
      </w:pPr>
      <w:r w:rsidRPr="00295246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A5E2" wp14:editId="3F74B7DA">
                <wp:simplePos x="0" y="0"/>
                <wp:positionH relativeFrom="column">
                  <wp:posOffset>7652384</wp:posOffset>
                </wp:positionH>
                <wp:positionV relativeFrom="paragraph">
                  <wp:posOffset>-207645</wp:posOffset>
                </wp:positionV>
                <wp:extent cx="1365885" cy="419100"/>
                <wp:effectExtent l="0" t="0" r="24765" b="19050"/>
                <wp:wrapNone/>
                <wp:docPr id="8387382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413E" w14:textId="77777777" w:rsidR="00910AB9" w:rsidRPr="00295246" w:rsidRDefault="00910AB9" w:rsidP="00910AB9">
                            <w:pPr>
                              <w:rPr>
                                <w:rFonts w:ascii="游ゴシック" w:eastAsia="游ゴシック" w:hAnsi="游ゴシック"/>
                                <w:color w:val="000000" w:themeColor="dark1"/>
                                <w:kern w:val="0"/>
                                <w:szCs w:val="21"/>
                              </w:rPr>
                            </w:pP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 xml:space="preserve">事例様式　</w:t>
                            </w: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R7-</w:t>
                            </w: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CA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02.55pt;margin-top:-16.35pt;width:107.5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" fillcolor="white [3201]" strokecolor="black [3213]">
                <v:textbox>
                  <w:txbxContent>
                    <w:p w14:paraId="5553413E" w14:textId="77777777" w:rsidR="00910AB9" w:rsidRPr="00295246" w:rsidRDefault="00910AB9" w:rsidP="00910AB9">
                      <w:pPr>
                        <w:rPr>
                          <w:rFonts w:ascii="游ゴシック" w:eastAsia="游ゴシック" w:hAnsi="游ゴシック"/>
                          <w:color w:val="000000" w:themeColor="dark1"/>
                          <w:kern w:val="0"/>
                          <w:szCs w:val="21"/>
                        </w:rPr>
                      </w:pP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 xml:space="preserve">事例様式　</w:t>
                      </w: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R7-</w:t>
                      </w: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３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295246">
        <w:rPr>
          <w:rFonts w:ascii="游ゴシック" w:eastAsia="游ゴシック" w:hAnsi="游ゴシック" w:hint="eastAsia"/>
          <w:sz w:val="24"/>
          <w:szCs w:val="24"/>
        </w:rPr>
        <w:t>バイザーによるバイジーへの指導の経過　（項目別に記載）</w:t>
      </w:r>
      <w:r w:rsidRPr="00295246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0"/>
        <w:gridCol w:w="8001"/>
        <w:gridCol w:w="4053"/>
      </w:tblGrid>
      <w:tr w:rsidR="00910AB9" w:rsidRPr="00295246" w14:paraId="7D1EAE18" w14:textId="77777777" w:rsidTr="004B099A">
        <w:trPr>
          <w:trHeight w:val="332"/>
        </w:trPr>
        <w:tc>
          <w:tcPr>
            <w:tcW w:w="2200" w:type="dxa"/>
          </w:tcPr>
          <w:p w14:paraId="507FBFF3" w14:textId="77777777" w:rsidR="00910AB9" w:rsidRPr="00295246" w:rsidRDefault="00910AB9" w:rsidP="004B099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項目※</w:t>
            </w:r>
          </w:p>
        </w:tc>
        <w:tc>
          <w:tcPr>
            <w:tcW w:w="8001" w:type="dxa"/>
          </w:tcPr>
          <w:p w14:paraId="4FF3A28C" w14:textId="77777777" w:rsidR="00910AB9" w:rsidRPr="00295246" w:rsidRDefault="00910AB9" w:rsidP="004B099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指導の内容</w:t>
            </w:r>
          </w:p>
        </w:tc>
        <w:tc>
          <w:tcPr>
            <w:tcW w:w="4053" w:type="dxa"/>
          </w:tcPr>
          <w:p w14:paraId="50AFA375" w14:textId="77777777" w:rsidR="00910AB9" w:rsidRPr="00295246" w:rsidRDefault="00910AB9" w:rsidP="004B099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指導の根拠</w:t>
            </w:r>
          </w:p>
        </w:tc>
      </w:tr>
      <w:tr w:rsidR="00910AB9" w:rsidRPr="00295246" w14:paraId="388FD4E2" w14:textId="77777777" w:rsidTr="004B099A">
        <w:trPr>
          <w:trHeight w:val="3422"/>
        </w:trPr>
        <w:tc>
          <w:tcPr>
            <w:tcW w:w="2200" w:type="dxa"/>
          </w:tcPr>
          <w:p w14:paraId="1D09D2D2" w14:textId="77777777" w:rsidR="00910AB9" w:rsidRPr="00295246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（例）アセスメント</w:t>
            </w:r>
          </w:p>
          <w:p w14:paraId="1CE97EC2" w14:textId="77777777" w:rsidR="00910AB9" w:rsidRPr="00295246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4B0A25B" w14:textId="77777777" w:rsidR="00910AB9" w:rsidRPr="00295246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7515AA5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70F40C3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3443FE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321483B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EDCDAEC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9C76142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0EAEC6E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7D0E6E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B9F5CF7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BBE42C0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D13A37A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5737687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99718F1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4A4D826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051AA6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5DC1AEA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80136DC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1A26413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DE5F1AF" w14:textId="77777777" w:rsidR="00910AB9" w:rsidRPr="00295246" w:rsidRDefault="00910AB9" w:rsidP="004B099A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8001" w:type="dxa"/>
          </w:tcPr>
          <w:p w14:paraId="2975BD0A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退院時カンファレンス後から担当することになったが、利用者と家族の意向が合わずバイジ―が混乱していた。まずは利用者の情報を整理し、両者の意向を話し合う場を持つように指導した。</w:t>
            </w:r>
          </w:p>
          <w:p w14:paraId="24E1E2DB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8C8A435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4504505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6749A65" w14:textId="77777777" w:rsidR="00910AB9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253FCC5" w14:textId="77777777" w:rsidR="00910AB9" w:rsidRPr="00295246" w:rsidRDefault="00910AB9" w:rsidP="004B099A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4053" w:type="dxa"/>
          </w:tcPr>
          <w:p w14:paraId="0B14D082" w14:textId="77777777" w:rsidR="00910AB9" w:rsidRPr="00295246" w:rsidRDefault="00910AB9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利用者と家族の意向が一致しないことはままあるが、両者の意見を聞きながら調整することが大事であると考えるから。</w:t>
            </w:r>
          </w:p>
        </w:tc>
      </w:tr>
    </w:tbl>
    <w:p w14:paraId="00E6AAC9" w14:textId="52464CC4" w:rsidR="00910AB9" w:rsidRPr="00295246" w:rsidRDefault="00910AB9" w:rsidP="00910AB9">
      <w:pPr>
        <w:jc w:val="left"/>
        <w:rPr>
          <w:rFonts w:ascii="游ゴシック" w:eastAsia="游ゴシック" w:hAnsi="游ゴシック"/>
          <w:szCs w:val="21"/>
        </w:rPr>
      </w:pPr>
      <w:r w:rsidRPr="00295246">
        <w:rPr>
          <w:rFonts w:ascii="游ゴシック" w:eastAsia="游ゴシック" w:hAnsi="游ゴシック" w:hint="eastAsia"/>
          <w:szCs w:val="21"/>
        </w:rPr>
        <w:t>※項目：利用者・家族との面談、アセスメント、ケアプラン、担当者会議、事業所との連携、主治医との連携、モニタリングなど</w:t>
      </w:r>
    </w:p>
    <w:p w14:paraId="22BC1876" w14:textId="77777777" w:rsidR="008C5346" w:rsidRPr="00910AB9" w:rsidRDefault="008C5346"/>
    <w:sectPr w:rsidR="008C5346" w:rsidRPr="00910AB9" w:rsidSect="00910AB9">
      <w:pgSz w:w="16838" w:h="11906" w:orient="landscape"/>
      <w:pgMar w:top="1077" w:right="1440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7FA8" w14:textId="77777777" w:rsidR="00600BBC" w:rsidRDefault="00600BBC" w:rsidP="00F36E5A">
      <w:r>
        <w:separator/>
      </w:r>
    </w:p>
  </w:endnote>
  <w:endnote w:type="continuationSeparator" w:id="0">
    <w:p w14:paraId="4840877D" w14:textId="77777777" w:rsidR="00600BBC" w:rsidRDefault="00600BBC" w:rsidP="00F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1C6B" w14:textId="77777777" w:rsidR="00600BBC" w:rsidRDefault="00600BBC" w:rsidP="00F36E5A">
      <w:r>
        <w:separator/>
      </w:r>
    </w:p>
  </w:footnote>
  <w:footnote w:type="continuationSeparator" w:id="0">
    <w:p w14:paraId="5E2D7B7F" w14:textId="77777777" w:rsidR="00600BBC" w:rsidRDefault="00600BBC" w:rsidP="00F3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B9"/>
    <w:rsid w:val="0015086F"/>
    <w:rsid w:val="001A4D8D"/>
    <w:rsid w:val="00600BBC"/>
    <w:rsid w:val="008C5346"/>
    <w:rsid w:val="00910AB9"/>
    <w:rsid w:val="00F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2C8E9"/>
  <w15:chartTrackingRefBased/>
  <w15:docId w15:val="{775BB380-801C-4AD6-917D-9572EF7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0A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0A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0A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0A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0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0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0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0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0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0A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0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0A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0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0A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0A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1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6E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6E5A"/>
  </w:style>
  <w:style w:type="paragraph" w:styleId="ad">
    <w:name w:val="footer"/>
    <w:basedOn w:val="a"/>
    <w:link w:val="ae"/>
    <w:uiPriority w:val="99"/>
    <w:unhideWhenUsed/>
    <w:rsid w:val="00F36E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奈良県介護支援専門員協会 特定非営利活動法人</dc:creator>
  <cp:keywords/>
  <dc:description/>
  <cp:lastModifiedBy>奈良県介護支援専門員協会 特定非営利活動法人</cp:lastModifiedBy>
  <cp:revision>2</cp:revision>
  <dcterms:created xsi:type="dcterms:W3CDTF">2025-06-11T11:53:00Z</dcterms:created>
  <dcterms:modified xsi:type="dcterms:W3CDTF">2025-06-11T12:01:00Z</dcterms:modified>
</cp:coreProperties>
</file>